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3ED7">
      <w:pPr>
        <w:pStyle w:val="Heading7"/>
      </w:pPr>
      <w:r>
        <w:t>THE DOMESTIC CAT</w:t>
      </w:r>
    </w:p>
    <w:p w:rsidR="00000000" w:rsidRDefault="003E3ED7">
      <w:pPr>
        <w:spacing w:line="280" w:lineRule="atLeast"/>
        <w:ind w:right="180"/>
        <w:rPr>
          <w:color w:val="000000"/>
        </w:rPr>
      </w:pP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Most authorities believe that the shorthaired breeds of domestic cat are derived from the </w:t>
      </w:r>
      <w:proofErr w:type="spellStart"/>
      <w:r>
        <w:rPr>
          <w:rFonts w:ascii="Arial" w:hAnsi="Arial"/>
          <w:color w:val="000000"/>
          <w:sz w:val="24"/>
        </w:rPr>
        <w:t>Caffre</w:t>
      </w:r>
      <w:proofErr w:type="spellEnd"/>
      <w:r>
        <w:rPr>
          <w:rFonts w:ascii="Arial" w:hAnsi="Arial"/>
          <w:color w:val="000000"/>
          <w:sz w:val="24"/>
        </w:rPr>
        <w:t xml:space="preserve"> cat, </w:t>
      </w:r>
      <w:r>
        <w:rPr>
          <w:rFonts w:ascii="Arial" w:hAnsi="Arial"/>
          <w:i/>
          <w:color w:val="000000"/>
          <w:sz w:val="24"/>
        </w:rPr>
        <w:t xml:space="preserve">Felix </w:t>
      </w:r>
      <w:proofErr w:type="spellStart"/>
      <w:r>
        <w:rPr>
          <w:rFonts w:ascii="Arial" w:hAnsi="Arial"/>
          <w:i/>
          <w:color w:val="000000"/>
          <w:sz w:val="24"/>
        </w:rPr>
        <w:t>silvestris</w:t>
      </w:r>
      <w:proofErr w:type="spellEnd"/>
      <w:r>
        <w:rPr>
          <w:rFonts w:ascii="Arial" w:hAnsi="Arial"/>
          <w:i/>
          <w:color w:val="000000"/>
          <w:sz w:val="24"/>
        </w:rPr>
        <w:t xml:space="preserve"> </w:t>
      </w:r>
      <w:proofErr w:type="spellStart"/>
      <w:r>
        <w:rPr>
          <w:rFonts w:ascii="Arial" w:hAnsi="Arial"/>
          <w:i/>
          <w:color w:val="000000"/>
          <w:sz w:val="24"/>
        </w:rPr>
        <w:t>libyca</w:t>
      </w:r>
      <w:proofErr w:type="spellEnd"/>
      <w:r>
        <w:rPr>
          <w:rFonts w:ascii="Arial" w:hAnsi="Arial"/>
          <w:i/>
          <w:color w:val="000000"/>
          <w:sz w:val="24"/>
        </w:rPr>
        <w:t>,</w:t>
      </w:r>
      <w:r>
        <w:rPr>
          <w:rFonts w:ascii="Arial" w:hAnsi="Arial"/>
          <w:color w:val="000000"/>
          <w:sz w:val="24"/>
        </w:rPr>
        <w:t xml:space="preserve"> a species of African wildcat domesticated by the ancient Egyptians.</w:t>
      </w: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</w:p>
    <w:p w:rsidR="00000000" w:rsidRDefault="003E3ED7">
      <w:pPr>
        <w:spacing w:line="280" w:lineRule="atLeast"/>
        <w:ind w:right="180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The body of a domestic cat:</w:t>
      </w: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Is extremely f</w:t>
      </w:r>
      <w:r>
        <w:rPr>
          <w:rFonts w:ascii="Arial" w:hAnsi="Arial"/>
          <w:color w:val="000000"/>
          <w:sz w:val="24"/>
        </w:rPr>
        <w:t>lexible</w:t>
      </w: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Its skeleton contains more than 230 bones</w:t>
      </w: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  <w:r>
        <w:rPr>
          <w:rFonts w:ascii="Arial" w:hAnsi="Arial"/>
          <w:color w:val="000000"/>
          <w:sz w:val="24"/>
        </w:rPr>
        <w:t>Its tail provides balance when jumping or falling</w:t>
      </w:r>
    </w:p>
    <w:p w:rsidR="00000000" w:rsidRDefault="003E3ED7">
      <w:pPr>
        <w:rPr>
          <w:rFonts w:ascii="Arial" w:hAnsi="Arial"/>
          <w:b/>
          <w:sz w:val="24"/>
        </w:rPr>
      </w:pPr>
    </w:p>
    <w:p w:rsidR="00000000" w:rsidRDefault="003E3ED7">
      <w:pPr>
        <w:pStyle w:val="Heading7"/>
        <w:rPr>
          <w:lang w:val="en-US"/>
        </w:rPr>
      </w:pPr>
      <w:r>
        <w:rPr>
          <w:lang w:val="en-US"/>
        </w:rPr>
        <w:t xml:space="preserve">Senses </w:t>
      </w: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The cat’s vision is exceptionally well adapted for hunting</w:t>
      </w: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  <w:r>
        <w:rPr>
          <w:rFonts w:ascii="Arial" w:hAnsi="Arial"/>
          <w:color w:val="000000"/>
          <w:sz w:val="24"/>
        </w:rPr>
        <w:t>The cat’s hearing is extremely sensitive</w:t>
      </w: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The cat has a highly developed sense of smell</w:t>
      </w:r>
    </w:p>
    <w:p w:rsidR="00000000" w:rsidRDefault="003E3ED7">
      <w:pPr>
        <w:spacing w:line="280" w:lineRule="atLeast"/>
        <w:ind w:right="1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</w:t>
      </w:r>
      <w:r>
        <w:rPr>
          <w:rFonts w:ascii="Arial" w:hAnsi="Arial"/>
          <w:color w:val="000000"/>
          <w:sz w:val="24"/>
        </w:rPr>
        <w:t>he cat’s sense of taste is peculiarly specialized</w:t>
      </w:r>
    </w:p>
    <w:p w:rsidR="00000000" w:rsidRDefault="003E3ED7">
      <w:pPr>
        <w:spacing w:line="280" w:lineRule="atLeast"/>
        <w:ind w:right="180"/>
        <w:rPr>
          <w:rFonts w:ascii="Arial" w:hAnsi="Arial"/>
          <w:b/>
          <w:color w:val="000000"/>
          <w:sz w:val="24"/>
        </w:rPr>
      </w:pPr>
    </w:p>
    <w:p w:rsidR="00000000" w:rsidRDefault="003E3ED7">
      <w:pPr>
        <w:spacing w:line="280" w:lineRule="atLeast"/>
        <w:ind w:right="180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Cat Breeds</w:t>
      </w:r>
    </w:p>
    <w:p w:rsidR="00000000" w:rsidRDefault="003E3ED7">
      <w:pPr>
        <w:rPr>
          <w:rFonts w:ascii="Arial" w:hAnsi="Arial"/>
          <w:sz w:val="24"/>
        </w:rPr>
      </w:pPr>
      <w:r>
        <w:rPr>
          <w:rFonts w:ascii="Arial" w:hAnsi="Arial"/>
          <w:color w:val="000000"/>
          <w:sz w:val="24"/>
        </w:rPr>
        <w:t xml:space="preserve">About 40 varieties, or breeds, of domestic cats are recognized internationally. Although the various cat breeds often differ dramatically in coat length and overall look, they vary less in size </w:t>
      </w:r>
      <w:r>
        <w:rPr>
          <w:rFonts w:ascii="Arial" w:hAnsi="Arial"/>
          <w:color w:val="000000"/>
          <w:sz w:val="24"/>
        </w:rPr>
        <w:t>than do dog breeds</w:t>
      </w:r>
      <w:r>
        <w:rPr>
          <w:rFonts w:ascii="Arial" w:hAnsi="Arial"/>
          <w:b/>
          <w:sz w:val="24"/>
        </w:rPr>
        <w:t xml:space="preserve"> </w:t>
      </w: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  <w:r>
        <w:rPr>
          <w:rFonts w:ascii="Arial" w:hAnsi="Arial"/>
          <w:sz w:val="24"/>
        </w:rPr>
        <w:t>Maine coon</w:t>
      </w: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  <w:r>
        <w:rPr>
          <w:rFonts w:ascii="Arial" w:hAnsi="Arial"/>
          <w:sz w:val="24"/>
        </w:rPr>
        <w:t>Manx</w:t>
      </w: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  <w:r>
        <w:rPr>
          <w:rFonts w:ascii="Arial" w:hAnsi="Arial"/>
          <w:sz w:val="24"/>
        </w:rPr>
        <w:t>Russian blue</w:t>
      </w:r>
    </w:p>
    <w:p w:rsidR="00000000" w:rsidRDefault="003E3ED7">
      <w:pPr>
        <w:spacing w:line="280" w:lineRule="atLeast"/>
        <w:ind w:right="180"/>
        <w:rPr>
          <w:rFonts w:ascii="Arial" w:hAnsi="Arial"/>
          <w:sz w:val="24"/>
        </w:rPr>
      </w:pPr>
      <w:r>
        <w:rPr>
          <w:rFonts w:ascii="Arial" w:hAnsi="Arial"/>
          <w:sz w:val="24"/>
        </w:rPr>
        <w:t>Siamese</w:t>
      </w:r>
    </w:p>
    <w:p w:rsidR="00000000" w:rsidRDefault="003E3ED7">
      <w:pPr>
        <w:pStyle w:val="Header"/>
        <w:tabs>
          <w:tab w:val="clear" w:pos="4320"/>
          <w:tab w:val="clear" w:pos="8640"/>
        </w:tabs>
      </w:pPr>
    </w:p>
    <w:p w:rsidR="003E3ED7" w:rsidRDefault="003E3ED7">
      <w:r>
        <w:rPr>
          <w:rFonts w:ascii="Arial" w:hAnsi="Arial"/>
          <w:sz w:val="24"/>
        </w:rPr>
        <w:t>From:  Microsoft Encarta 98 Encyclopedia</w:t>
      </w:r>
      <w:r>
        <w:rPr>
          <w:rFonts w:ascii="Arial" w:hAnsi="Arial"/>
          <w:sz w:val="24"/>
        </w:rPr>
        <w:br w:type="page"/>
      </w:r>
    </w:p>
    <w:sectPr w:rsidR="003E3ED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14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A67465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F850CC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64F0B"/>
    <w:rsid w:val="003E3ED7"/>
    <w:rsid w:val="00E64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napToGrid w:val="0"/>
      <w:sz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snapToGrid w:val="0"/>
      <w:sz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DOMESTIC CAT</vt:lpstr>
    </vt:vector>
  </TitlesOfParts>
  <Company>Unicom Computer Services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DOMESTIC CAT</dc:title>
  <dc:creator>Alta Howlett</dc:creator>
  <cp:lastModifiedBy>Elsa Piek</cp:lastModifiedBy>
  <cp:revision>2</cp:revision>
  <dcterms:created xsi:type="dcterms:W3CDTF">2008-02-06T15:18:00Z</dcterms:created>
  <dcterms:modified xsi:type="dcterms:W3CDTF">2008-02-06T15:18:00Z</dcterms:modified>
</cp:coreProperties>
</file>